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Nº </w:t>
      </w:r>
      <w:r>
        <w:rPr>
          <w:rFonts w:hint="default" w:ascii="Calibri" w:hAnsi="Calibri" w:eastAsia="Calibri" w:cs="Calibri"/>
          <w:b/>
          <w:lang w:val="pt-BR"/>
        </w:rPr>
        <w:t>44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lang w:val="pt-BR"/>
        </w:rPr>
        <w:t>27.995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lang w:val="pt-BR"/>
        </w:rPr>
        <w:t>MENOR PREÇO GLOBAL</w:t>
      </w:r>
    </w:p>
    <w:p>
      <w:pPr>
        <w:spacing w:line="276" w:lineRule="auto"/>
        <w:ind w:left="0" w:firstLine="0"/>
        <w:rPr>
          <w:rFonts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/>
          <w:b/>
          <w:lang w:val="pt-BR"/>
        </w:rPr>
        <w:t>PRESTAÇÃO DOS SERVIÇOS DE PREPARO, FORNECIMENTO E ENTREGA DAS REFEIÇÕES , BEBIDAS E UTENSÍLIOS DE APOIO DESTINADOS À REALIZAÇÃO DA CEIA NATALINA DE 2026, PROMOVIDA PELA PROTEÇÃO SOCIAL ESPECIAL DA SECRETARIA MUNICIPAL DE DESENVOLVIMENTO SOCIAL E DIREITOS HUMANOS</w:t>
      </w:r>
      <w:r>
        <w:rPr>
          <w:rFonts w:hint="default" w:ascii="Calibri" w:hAnsi="Calibri" w:eastAsia="Calibri" w:cs="Calibri"/>
          <w:b/>
          <w:lang w:val="pt-BR"/>
        </w:rPr>
        <w:t xml:space="preserve">. 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44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em epígrafe, que tem por objeto a </w:t>
      </w:r>
      <w:r>
        <w:rPr>
          <w:rFonts w:hint="default" w:ascii="Calibri" w:hAnsi="Calibri" w:eastAsia="Calibri"/>
          <w:b/>
          <w:lang w:val="pt-BR"/>
        </w:rPr>
        <w:t>PRESTAÇÃO DOS SERVIÇOS DE PREPARO, FORNECIMENTO E ENTREGA DAS REFEIÇÕES , BEBIDAS E UTENSÍLIOS DE APOIO DESTINADOS À REALIZAÇÃO DA CEIA NATALINA DE 2026, PROMOVIDA PELA PROTEÇÃO SOCIAL ESPECIAL DA SECRETARIA MUNICIPAL DE DESENVOLVIMENTO SOCIAL E DIREITOS HUMANOS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840"/>
        <w:gridCol w:w="570"/>
        <w:gridCol w:w="855"/>
        <w:gridCol w:w="1050"/>
        <w:gridCol w:w="10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4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57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9225" w:type="dxa"/>
            <w:gridSpan w:val="8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 xml:space="preserve">Prestação dos serviços de preparo, fornecimento e entrega das refeições , bebidas e utensílios de apoio destinados à realização da Ceia Natalina de 2026, </w:t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br w:type="textWrapping"/>
            </w:r>
            <w:r>
              <w:rPr>
                <w:rFonts w:hint="default" w:ascii="Calibri" w:hAnsi="Calibri" w:eastAsia="Calibri" w:cs="Calibri"/>
                <w:color w:val="000000"/>
                <w:sz w:val="20"/>
                <w:szCs w:val="20"/>
                <w:rtl w:val="0"/>
              </w:rPr>
              <w:t>composto por: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88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Refeição individual completa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  <w:t>:</w:t>
            </w:r>
          </w:p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Peso mínimo de aproximadamente 630 g , composta por, no mínimo: 220 g de proteína (pernil suíno assado e desfiado ou lombo suíno fatiado, sem osso, acompanhado de molho madeira ou molho de laranja); 180 g de arroz à grega; 150 g de maionese festiva de legumes; 80 g de farofa natalina;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80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5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Sobremesa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  <w:t xml:space="preserve">: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composta por 01 fatia de rabanada (60 g) 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80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03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Refrigerante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  <w:t xml:space="preserve">: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garrafas de 2 litros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12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04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Suco, sabores variados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  <w:t xml:space="preserve">: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em embalagens tipo tetrapak de 1 litro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24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05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Copos descartáveis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  <w:lang w:val="pt-BR"/>
              </w:rPr>
              <w:t xml:space="preserve"> </w:t>
            </w: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300ml 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06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Faca descartável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para refeição, resistente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07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>Garfo descartável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 xml:space="preserve"> para refeição, resistente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08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Colher descartável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para refeição, resistente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617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09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jc w:val="both"/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</w:pPr>
            <w:r>
              <w:rPr>
                <w:rFonts w:hint="default" w:ascii="Calibri" w:hAnsi="Calibri" w:eastAsia="Calibri"/>
                <w:b/>
                <w:bCs/>
                <w:color w:val="000000"/>
                <w:sz w:val="20"/>
                <w:szCs w:val="20"/>
                <w:rtl w:val="0"/>
              </w:rPr>
              <w:t xml:space="preserve">Guardanapo </w:t>
            </w:r>
            <w:r>
              <w:rPr>
                <w:rFonts w:hint="default" w:ascii="Calibri" w:hAnsi="Calibri" w:eastAsia="Calibri"/>
                <w:b w:val="0"/>
                <w:bCs w:val="0"/>
                <w:color w:val="000000"/>
                <w:sz w:val="20"/>
                <w:szCs w:val="20"/>
                <w:rtl w:val="0"/>
              </w:rPr>
              <w:t>de papel</w:t>
            </w:r>
          </w:p>
        </w:tc>
        <w:tc>
          <w:tcPr>
            <w:tcW w:w="84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UNID.</w:t>
            </w:r>
          </w:p>
        </w:tc>
        <w:tc>
          <w:tcPr>
            <w:tcW w:w="5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 w:eastAsia="pt-BR" w:bidi="ar-SA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yellow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227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A3507C7D-35BC-4F52-8DDB-20DDFD699244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9B8D7818-A340-4CFB-BBD2-A3F9431A87E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0AE13B31-1164-4F0B-AD34-DB11B530E121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DB64E963-351B-4BBC-815A-A0033351BC68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5" w:fontKey="{8811E97E-556C-49DE-9C3C-D8D7AFB79AEE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C0D68C2B-4303-40F9-AFAC-78993511BC24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7624CB7E-F7C3-4F50-859D-E998858DBBE7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56BC4CA0-4560-4E80-ABAD-01A998D4FED6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55005" cy="875030"/>
          <wp:effectExtent l="0" t="0" r="0" b="0"/>
          <wp:docPr id="1" name="Imagem 1" descr="Secretaria de Desenvolvimento Social e Direitos Human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Desenvolvimento Social e Direitos Humano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005" cy="8750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11945BA2"/>
    <w:rsid w:val="28044179"/>
    <w:rsid w:val="45416D99"/>
    <w:rsid w:val="454B0A05"/>
    <w:rsid w:val="53E421E6"/>
    <w:rsid w:val="56110589"/>
    <w:rsid w:val="5C6B68B6"/>
    <w:rsid w:val="5E3E5B7F"/>
    <w:rsid w:val="5F3C6E17"/>
    <w:rsid w:val="76DD55DA"/>
    <w:rsid w:val="7B837B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  <w:style w:type="table" w:customStyle="1" w:styleId="46">
    <w:name w:val="_Style 10"/>
    <w:basedOn w:val="1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_Style 11"/>
    <w:basedOn w:val="1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customXml/itemProps3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420</Words>
  <Characters>2789</Characters>
  <Lines>9</Lines>
  <Paragraphs>2</Paragraphs>
  <TotalTime>1</TotalTime>
  <ScaleCrop>false</ScaleCrop>
  <LinksUpToDate>false</LinksUpToDate>
  <CharactersWithSpaces>3178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julia.faria</cp:lastModifiedBy>
  <cp:lastPrinted>2025-07-16T20:34:00Z</cp:lastPrinted>
  <dcterms:modified xsi:type="dcterms:W3CDTF">2026-08-03T13:27:29Z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